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e623769a7eb5b99a9929ef2042574856bbbf0"/>
    <w:p>
      <w:pPr>
        <w:pStyle w:val="Heading3"/>
      </w:pPr>
      <w:r>
        <w:t xml:space="preserve">В Префектуре ЗАО состоялось заседание Антитеррористической комиссии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t xml:space="preserve">Заместитель председателя Антитеррористической комиссии Западного административного округа города Москвы Дмитрий Гащенков провёл рабочую встречу в здании префектуры. Участники, среди которых были главы управ районов, представители МВД и МЧС, обсудили меры по обеспечению безопасности и антитеррористической защищенности населения и объектов Западного административного округа города Москвы в период подготовки и празднования Дня Весны и Труда, 73-й годовщины Победы в Великой Отечественной войне и проведения мероприятий «Последний звонок».</w:t>
      </w:r>
    </w:p>
    <w:p>
      <w:pPr>
        <w:pStyle w:val="BodyText"/>
      </w:pPr>
      <w:r>
        <w:t xml:space="preserve">Кроме того, на повестке дня встали темы: «О ходе реализации мероприятий Комплексного плана по противодействию идеологии терроризма в городе Москве на 2014-2018 гг. и мерах по её совершенствованию», а также «О ходе реализации постановления Правительства РФ от 25 марта 2015 «Об утверждении требований к антитеррористической защищённости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(территорий)».</w:t>
      </w:r>
    </w:p>
    <w:p>
      <w:pPr>
        <w:pStyle w:val="BodyText"/>
      </w:pPr>
      <w:r>
        <w:t xml:space="preserve">В преддверии чемпионата мира по футболу 2018 были рассмотрены меры, необходимые для охраны объектов, в том числе строящихся, где пройдут игры международного первенства.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http://troparevo-nikulino.mos.ru/counter-terrorism/news/detail/7293716.html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93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93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2025-07-05T00:50:28Z</dcterms:created>
  <dcterms:modified xsi:type="dcterms:W3CDTF">2025-07-05T00:50:28Z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