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f1159e038705b00c8ee6461111bce2167f471"/>
    <w:p>
      <w:pPr>
        <w:pStyle w:val="Heading3"/>
      </w:pPr>
      <w:r>
        <w:t xml:space="preserve">В Москве состоялось заседание Федерального оперативного штаба</w:t>
      </w:r>
    </w:p>
    <w:p>
      <w:pPr>
        <w:pStyle w:val="FirstParagraph"/>
      </w:pPr>
      <w:r>
        <w:t xml:space="preserve">16.05.2018</w:t>
      </w:r>
    </w:p>
    <w:p>
      <w:pPr>
        <w:pStyle w:val="BodyText"/>
      </w:pPr>
      <w:r>
        <w:t xml:space="preserve">15 мая 2018 года под председательством руководителя Федерального оперативного штаба, Директора ФСБ России А.В. Бортникова проведено заседание Федерального оперативного штаба, в котором приняли участие руководители и ответственные сотрудники федеральных органов исполнительной власти, руководство ФСБ России, аппарата Национального антитеррористического комитета и руководитель оперативных штабов в г. Москве и Московской области.</w:t>
      </w:r>
    </w:p>
    <w:p>
      <w:pPr>
        <w:pStyle w:val="BodyText"/>
      </w:pPr>
      <w:r>
        <w:t xml:space="preserve">На заседании Штаба рассмотрены вопросы готовности сил и средств федеральных органов исполнительной власти и их территориальных органов к противодействию террористическим угрозам в период подготовки и проведения чемпионата мира по футболу FIFA 2018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http://troparevo-nikulino.mos.ru/counter-terrorism/news/detail/7331508.html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331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331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2025-07-09T13:11:59Z</dcterms:created>
  <dcterms:modified xsi:type="dcterms:W3CDTF">2025-07-09T13:11:59Z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