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1475b780ef6b8a58849e8d07a1d00fb15ea8df"/>
    <w:p>
      <w:pPr>
        <w:pStyle w:val="Heading3"/>
      </w:pPr>
      <w:r>
        <w:t xml:space="preserve">Отделение СФР по Москве и Московской области предоставляет меры социальной поддержки военнослужащим и их семьям</w:t>
      </w:r>
    </w:p>
    <w:p>
      <w:pPr>
        <w:pStyle w:val="FirstParagraph"/>
      </w:pPr>
      <w:r>
        <w:t xml:space="preserve">03.03.2025</w:t>
      </w:r>
    </w:p>
    <w:p>
      <w:pPr>
        <w:pStyle w:val="BodyText"/>
      </w:pPr>
      <w:r>
        <w:rPr>
          <w:iCs/>
          <w:i/>
        </w:rPr>
        <w:t xml:space="preserve">В России 2025 год объявлен Годом защитника Отечества. Это решение является данью памяти героям всех поколений — тех, кто защищал нашу страну в годы Великой Отечественной войны и бойцов, которые сейчас выполняют свой долг в зоне СВО.</w:t>
      </w:r>
    </w:p>
    <w:p>
      <w:pPr>
        <w:pStyle w:val="BodyText"/>
      </w:pPr>
      <w:r>
        <w:t xml:space="preserve">Отделение Социального фонда по Москве и Московской области оказывает ряд мер социальной поддержки военнослужащим и их семьям.</w:t>
      </w:r>
    </w:p>
    <w:p>
      <w:pPr>
        <w:pStyle w:val="BodyText"/>
      </w:pPr>
      <w:r>
        <w:rPr>
          <w:iCs/>
          <w:i/>
        </w:rPr>
        <w:t xml:space="preserve">Повышенные пенсионные льготы</w:t>
      </w:r>
    </w:p>
    <w:p>
      <w:pPr>
        <w:pStyle w:val="BodyText"/>
      </w:pPr>
      <w:r>
        <w:t xml:space="preserve">Период участия в СВО для мобилизованных, добровольцев и контрактников учитывается в двойном размере из расчёта 3,6 пенсионных коэффициента в год (вместо 1,8). При назначении пенсии по старости досрочно время нахождения в зоне СВО позволяет уйти на пенсию на 2 года раньше пенсионного возраста.</w:t>
      </w:r>
    </w:p>
    <w:p>
      <w:pPr>
        <w:pStyle w:val="BodyText"/>
      </w:pPr>
      <w:r>
        <w:rPr>
          <w:iCs/>
          <w:i/>
        </w:rPr>
        <w:t xml:space="preserve">Единовременная выплата при беременности жёнам мобилизованных граждан</w:t>
      </w:r>
    </w:p>
    <w:p>
      <w:pPr>
        <w:pStyle w:val="BodyText"/>
      </w:pPr>
      <w:r>
        <w:t xml:space="preserve">Жены призывников могут рассчитывать на дополнительную выплату по беременности, если муж проходит военную службу по призыву или учится на первом курсе военного училища или военной кафедры. Срок беременности должен составлять не менее 180 дней. Пособие представляется в фиксированном размере — 42 665 рублей.</w:t>
      </w:r>
    </w:p>
    <w:p>
      <w:pPr>
        <w:pStyle w:val="BodyText"/>
      </w:pPr>
      <w:r>
        <w:rPr>
          <w:iCs/>
          <w:i/>
        </w:rPr>
        <w:t xml:space="preserve">Ежемесячное пособие на ребёнка военнослужащего, проходящего военную службу по призыву</w:t>
      </w:r>
    </w:p>
    <w:p>
      <w:pPr>
        <w:pStyle w:val="BodyText"/>
      </w:pPr>
      <w:r>
        <w:t xml:space="preserve">Жена военнослужащего, проходящего военную службу по призыву, имеет право на получение ежемесячного пособия на ребёнка до трёх лет. Помимо мамы, это пособие могут оформить опекун ребёнка либо родственник, который фактически ухаживает за ним, например, бабушка или дедушка. С 1 февраля размер пособия составил 18 285 рубля.</w:t>
      </w:r>
    </w:p>
    <w:p>
      <w:pPr>
        <w:pStyle w:val="BodyText"/>
      </w:pPr>
      <w:r>
        <w:t xml:space="preserve">Документы на выплаты пособий можно подать лично в клиентскую службу Отделения СФР по Москве и Московской области, МФЦ или на портале госуслуг.</w:t>
      </w:r>
    </w:p>
    <w:p>
      <w:pPr>
        <w:pStyle w:val="BodyText"/>
      </w:pPr>
      <w:r>
        <w:rPr>
          <w:iCs/>
          <w:i/>
        </w:rPr>
        <w:t xml:space="preserve">Ежемесячные денежные выплаты ветеранам боевых действий</w:t>
      </w:r>
    </w:p>
    <w:p>
      <w:pPr>
        <w:pStyle w:val="BodyText"/>
      </w:pPr>
      <w:r>
        <w:t xml:space="preserve">Отделение Социального фонда также продолжает осуществлять ежемесячные денежные выплаты (ЕДВ) ветеранам боевых действий.</w:t>
      </w:r>
    </w:p>
    <w:p>
      <w:pPr>
        <w:pStyle w:val="BodyText"/>
      </w:pPr>
      <w:r>
        <w:rPr>
          <w:iCs/>
          <w:i/>
        </w:rPr>
        <w:t xml:space="preserve">Направление на санаторно-курортное лечение</w:t>
      </w:r>
    </w:p>
    <w:p>
      <w:pPr>
        <w:pStyle w:val="BodyText"/>
      </w:pPr>
      <w:r>
        <w:t xml:space="preserve">С 2025 года Социальный фонд предоставляет свои реабилитационные центры для санаторно-курортного лечения и медицинской реабилитации демобилизованных участников специальной военной операции. Длительность санаторно-курортного лечения составляет не более 21 дня, медицинской реабилитации – определяется с учётом медицинских показаний, в среднем это 21-23 дня. Подать заявление на предоставление услуги можно в любой клиентской службе Отделения СФР по Москве и Московской области, его рассмотрят в течение 2 рабочих дней.</w:t>
      </w:r>
    </w:p>
    <w:p>
      <w:pPr>
        <w:pStyle w:val="BodyText"/>
      </w:pPr>
      <w:r>
        <w:t xml:space="preserve">Ознакомиться с более подробной информацией по льготам и возможностям их получения можно на официальном сайте СФР https://sfr.gov.ru.</w:t>
      </w:r>
    </w:p>
    <w:p>
      <w:pPr>
        <w:pStyle w:val="BodyText"/>
      </w:pPr>
      <w:r>
        <w:t xml:space="preserve">Если остались вопросы, вы всегда можете обратиться к специалистам Отделения СФР по Москве и Московской области, позвонив в единый контакт-центр взаимодействия с гражданами по тел. 8 (800) 100-00-01 (звонок бесплатный), а также получить информацию, подписавшись на наши страницы в социальных сетях:</w:t>
      </w:r>
    </w:p>
    <w:p>
      <w:pPr>
        <w:pStyle w:val="BodyText"/>
      </w:pPr>
      <w:r>
        <w:t xml:space="preserve">ВК</w:t>
      </w:r>
      <w:r>
        <w:t xml:space="preserve"> </w:t>
      </w:r>
      <w:hyperlink r:id="rId20">
        <w:r>
          <w:rPr>
            <w:rStyle w:val="Hyperlink"/>
            <w:u w:val="single"/>
          </w:rPr>
          <w:t xml:space="preserve">https://vk.com/sfr.moskva.i.moskovskaya.oblast</w:t>
        </w:r>
      </w:hyperlink>
    </w:p>
    <w:p>
      <w:pPr>
        <w:pStyle w:val="BodyText"/>
      </w:pPr>
      <w:r>
        <w:t xml:space="preserve">ОК</w:t>
      </w:r>
      <w:r>
        <w:t xml:space="preserve"> </w:t>
      </w:r>
      <w:hyperlink r:id="rId21">
        <w:r>
          <w:rPr>
            <w:rStyle w:val="Hyperlink"/>
            <w:u w:val="single"/>
          </w:rPr>
          <w:t xml:space="preserve">https://ok.ru/sfr.msk.i.moskobl</w:t>
        </w:r>
      </w:hyperlink>
    </w:p>
    <w:p>
      <w:pPr>
        <w:pStyle w:val="BodyText"/>
      </w:pPr>
      <w:r>
        <w:t xml:space="preserve">ТГ</w:t>
      </w:r>
      <w:r>
        <w:t xml:space="preserve"> </w:t>
      </w:r>
      <w:hyperlink r:id="rId22">
        <w:r>
          <w:rPr>
            <w:rStyle w:val="Hyperlink"/>
            <w:u w:val="single"/>
          </w:rPr>
          <w:t xml:space="preserve">https://t.me/sfr_moskva_i_moskovskayaoblast</w:t>
        </w:r>
      </w:hyperlink>
    </w:p>
    <w:p>
      <w:pPr>
        <w:pStyle w:val="BodyText"/>
      </w:pPr>
      <w:r>
        <w:br/>
      </w:r>
    </w:p>
    <w:p>
      <w:pPr>
        <w:pStyle w:val="BodyText"/>
      </w:pPr>
      <w:r>
        <w:t xml:space="preserve">Адрес страницы:</w:t>
      </w:r>
      <w:r>
        <w:t xml:space="preserve"> </w:t>
      </w:r>
      <w:hyperlink r:id="rId23">
        <w:r>
          <w:rPr>
            <w:rStyle w:val="Hyperlink"/>
          </w:rPr>
          <w:t xml:space="preserve">http://troparevo-nikulino.mos.ru/presscenter/news-on-main/detail/12835855.html</w:t>
        </w:r>
      </w:hyperlink>
    </w:p>
    <w:p>
      <w:pPr>
        <w:pStyle w:val="BodyText"/>
      </w:pPr>
      <w:hyperlink r:id="rId24">
        <w:r>
          <w:rPr>
            <w:rStyle w:val="Hyperlink"/>
          </w:rPr>
          <w:t xml:space="preserve">Управа района Тропарево-Никулино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troparevo-nikulino.mos.ru" TargetMode="External" /><Relationship Type="http://schemas.openxmlformats.org/officeDocument/2006/relationships/hyperlink" Id="rId23" Target="http://troparevo-nikulino.mos.ru/presscenter/news-on-main/detail/12835855.html" TargetMode="External" /><Relationship Type="http://schemas.openxmlformats.org/officeDocument/2006/relationships/hyperlink" Id="rId21" Target="https://ok.ru/sfr.msk.i.moskobl" TargetMode="External" /><Relationship Type="http://schemas.openxmlformats.org/officeDocument/2006/relationships/hyperlink" Id="rId22" Target="https://t.me/sfr_moskva_i_moskovskayaoblast" TargetMode="External" /><Relationship Type="http://schemas.openxmlformats.org/officeDocument/2006/relationships/hyperlink" Id="rId20" Target="https://vk.com/sfr.moskva.i.moskovskaya.oblast" TargetMode="External" /></Relationships>
</file>

<file path=word/_rels/footnotes.xml.rels><?xml version="1.0" encoding="UTF-8"?><Relationships xmlns="http://schemas.openxmlformats.org/package/2006/relationships"><Relationship Type="http://schemas.openxmlformats.org/officeDocument/2006/relationships/hyperlink" Id="rId24" Target="http://troparevo-nikulino.mos.ru" TargetMode="External" /><Relationship Type="http://schemas.openxmlformats.org/officeDocument/2006/relationships/hyperlink" Id="rId23" Target="http://troparevo-nikulino.mos.ru/presscenter/news-on-main/detail/12835855.html" TargetMode="External" /><Relationship Type="http://schemas.openxmlformats.org/officeDocument/2006/relationships/hyperlink" Id="rId21" Target="https://ok.ru/sfr.msk.i.moskobl" TargetMode="External" /><Relationship Type="http://schemas.openxmlformats.org/officeDocument/2006/relationships/hyperlink" Id="rId22" Target="https://t.me/sfr_moskva_i_moskovskayaoblast" TargetMode="External" /><Relationship Type="http://schemas.openxmlformats.org/officeDocument/2006/relationships/hyperlink" Id="rId20" Target="https://vk.com/sfr.moskva.i.moskovskaya.obla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2025-06-08T17:05:23Z</dcterms:created>
  <dcterms:modified xsi:type="dcterms:W3CDTF">2025-06-08T17:05:23Z</dcterms:modified>
</cp:coreProperties>
</file>

<file path=docProps/custom.xml><?xml version="1.0" encoding="utf-8"?>
<Properties xmlns="http://schemas.openxmlformats.org/officeDocument/2006/custom-properties" xmlns:vt="http://schemas.openxmlformats.org/officeDocument/2006/docPropsVTypes"/>
</file>