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1001a7b74c0bc4afe603f821b8198ebbe4aa8"/>
    <w:p>
      <w:pPr>
        <w:pStyle w:val="Heading3"/>
      </w:pPr>
      <w:r>
        <w:t xml:space="preserve">В течение пяти лет в «Парке ремесел» на ВДНХ организовали больше семи тысяч интерактивных программ</w:t>
      </w:r>
    </w:p>
    <w:p>
      <w:pPr>
        <w:pStyle w:val="FirstParagraph"/>
      </w:pPr>
      <w:r>
        <w:t xml:space="preserve">22.06.2021</w:t>
      </w:r>
    </w:p>
    <w:p>
      <w:pPr>
        <w:pStyle w:val="BodyText"/>
      </w:pPr>
      <w:r>
        <w:t xml:space="preserve">В течение пяти лет в «Парке ремесел» на ВДНХ провели более семи тысяч интерактивных программ,. Это - мастер-классы, творческие и просветительские мероприятия, в которых могли принять участие дети и взрослые.</w:t>
      </w:r>
      <w:r>
        <w:br/>
      </w:r>
      <w:r>
        <w:br/>
      </w:r>
      <w:r>
        <w:t xml:space="preserve">«Парк ремесел» - один из семи тематических кластеров ВДНХ. Сегодня он насчитывает свыше 20 творческих пространств для художников, дизайнеров, керамистов и других мастеров. Резиденты проводят мастер-классы, лекции и различные интерактивные программы для посетителей», - сказала заместитель московского мэра, глава аппарата Мэра и Правительства города Наталья Сергунина.</w:t>
      </w:r>
      <w:r>
        <w:br/>
      </w:r>
      <w:r>
        <w:br/>
      </w:r>
      <w:r>
        <w:t xml:space="preserve">Здесь организуют интерактивные программы, лекции и МК. Площадь парка – 25 гектаров, он находится на севере Главной выставки страны. Флагманский проект - «Дом ремесел», он расположен в павильоне № 47 «Свиноводство». Другой резидент - семейный образовательный центр «Городская ферма». Здесь есть студия витражей и мозаики, мастерская елочных игрушек и проч.</w:t>
      </w:r>
    </w:p>
    <w:p>
      <w:pPr>
        <w:pStyle w:val="BodyText"/>
      </w:pPr>
      <w:r>
        <w:t xml:space="preserve">Напомним, на территории ВДНХ необходимо держать социальную дистанцию, а также носить средства индивидуальной защиты.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http://troparevo-nikulino.mos.ru/presscenter/news/detail/10047098.html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0047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0047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2025-06-13T02:07:01Z</dcterms:created>
  <dcterms:modified xsi:type="dcterms:W3CDTF">2025-06-13T02:07:01Z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