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ddf3c8c31ca2a849ca5d866e91e4937590665"/>
    <w:p>
      <w:pPr>
        <w:pStyle w:val="Heading3"/>
      </w:pPr>
      <w:r>
        <w:t xml:space="preserve">Более 120 тысяч школьников и студентов колледжей приняли участие в спортивных онлайн-проектах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В течение 2020/21 учебного года в Москве свыше 120 тысяч школьников и студентов колледжей поучаствовали в онлайн-проектах на тему спорта от Московского центра «Патриот.Спорт».</w:t>
      </w:r>
    </w:p>
    <w:p>
      <w:pPr>
        <w:pStyle w:val="BodyText"/>
      </w:pPr>
      <w:r>
        <w:t xml:space="preserve">Были разработаны и представлены новейшие форматы - онлайн-челленджи, конкурсы видео, тренировки в прямом эфире и другое. Сейчас они являются важной частью спортивного воспитания молодежи.</w:t>
      </w:r>
    </w:p>
    <w:p>
      <w:pPr>
        <w:pStyle w:val="BodyText"/>
      </w:pPr>
      <w:r>
        <w:t xml:space="preserve">«Мы стараемся делать спортивные мероприятия в Сети разнообразными, яркими и запоминающимися. Дети и подростки легко могут найти подходящее занятие с учетом своих физических возможностей, возраста и увлечений», — прокомментировал Марат Кучушев, руководитель Московского центра «Патриот.Спорт».</w:t>
      </w:r>
    </w:p>
    <w:p>
      <w:pPr>
        <w:pStyle w:val="BodyText"/>
      </w:pPr>
      <w:r>
        <w:t xml:space="preserve">Самым крупным циклом стали «Президентские состязания», он создан для детей из 1–11-х классов. В рамках цикла предусмотрены онлайн-тесты с вопросами о спорте, задания для разных возрастных групп. В частности, можно было поучаствовать в многоборье и конкурсе музыкальных и художественных номеров. В городском этапе участниками стали 70 тысяч ребят, в региональном – больше 7 тысяч.</w:t>
      </w:r>
    </w:p>
    <w:p>
      <w:pPr>
        <w:pStyle w:val="BodyText"/>
      </w:pPr>
      <w:r>
        <w:t xml:space="preserve">Организаторы провели фестиваль «Футбол в школе», он прошел в два этапа. В рамках регионального тура были заявлены 10 тысяч ребят из 23 организаций. Они делали ролики с домашними тренировками, составляли здоровое меню для спортсменов, проверяли знания в викторинах, участвовали в конкурсах болельщиков. Около 3 тысяч человек присоединились к спортивно-интеллектуальному конкурсу «Звезда школьного спорта».</w:t>
      </w:r>
      <w:r>
        <w:br/>
      </w:r>
      <w:r>
        <w:br/>
      </w:r>
      <w:r>
        <w:t xml:space="preserve">Среди популярных проектов – турниры по шахматам «Белая ладья», «Пешка и ферзь», «Чудо-шашки», «Юный шашист». Также были разработаны проекты для ребят с ограничениями в здоровье в рамках спартакиад «Инваспорта» и «Надежда».</w:t>
      </w:r>
    </w:p>
    <w:p>
      <w:pPr>
        <w:pStyle w:val="BodyText"/>
      </w:pPr>
      <w:r>
        <w:t xml:space="preserve">Востребованными признаны проекты «Спортивный талисман», «Спорткомикс», «ЦСКА — моя команда» и «Красно-синий художник».</w:t>
      </w:r>
    </w:p>
    <w:p>
      <w:pPr>
        <w:pStyle w:val="BodyText"/>
      </w:pPr>
      <w:r>
        <w:t xml:space="preserve">Напомним, новую программу будут создавать и в следующем году. Узнавать подробности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столичного «Патриот.Спорт».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http://troparevo-nikulino.mos.ru/presscenter/news/detail/10089178.html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089178.html" TargetMode="External" /><Relationship Type="http://schemas.openxmlformats.org/officeDocument/2006/relationships/hyperlink" Id="rId20" Target="https://patriotsport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089178.html" TargetMode="External" /><Relationship Type="http://schemas.openxmlformats.org/officeDocument/2006/relationships/hyperlink" Id="rId20" Target="https://patriotsport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2025-06-09T18:37:29Z</dcterms:created>
  <dcterms:modified xsi:type="dcterms:W3CDTF">2025-06-09T18:37:29Z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