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323c8e287804bcdd1790b574735ae8c3e64ee5"/>
    <w:p>
      <w:pPr>
        <w:pStyle w:val="Heading3"/>
      </w:pPr>
      <w:r>
        <w:t xml:space="preserve">К 82-летию ВДНХ были восстановлены 23 памятника культуры</w:t>
      </w:r>
    </w:p>
    <w:p>
      <w:pPr>
        <w:pStyle w:val="FirstParagraph"/>
      </w:pPr>
      <w:r>
        <w:t xml:space="preserve">02.08.2021</w:t>
      </w:r>
    </w:p>
    <w:p>
      <w:pPr>
        <w:pStyle w:val="BodyText"/>
      </w:pPr>
      <w:r>
        <w:t xml:space="preserve">В Москве отмечают 82-летие ВДНХ.</w:t>
      </w:r>
    </w:p>
    <w:p>
      <w:pPr>
        <w:pStyle w:val="BodyText"/>
      </w:pPr>
      <w:r>
        <w:t xml:space="preserve">«Сейчас на ВДНХ работает уже более 20 разных музейно-выставочных площадок. Комплексно отреставрированы многие объекты культурного наследия. В их числе — исторические павильоны, арка главного входа, северный и южный входы, знаменитые фонтаны. Также в порядок привели систему цветочных партеров, каскад искусственных прудов, дубовую и каштановую рощи, Мичуринский сад. Общая площадь отреставрированных исторических павильонов достигает почти 50 тысяч квадратных метров», — сказала заместитель градоначальника Наталья Сергунина.</w:t>
      </w:r>
    </w:p>
    <w:p>
      <w:pPr>
        <w:pStyle w:val="BodyText"/>
      </w:pPr>
      <w:r>
        <w:t xml:space="preserve">К дате были проведены восстановительные работы на площади 50 тыс. квадратных метров на 23 памятниках культуры. Это - павильоны «Космос», «Казахстан», «Армения», фонтаны «Золотой колос», «Дружба народов» и иные объекты выставки.</w:t>
      </w:r>
    </w:p>
    <w:p>
      <w:pPr>
        <w:pStyle w:val="BodyText"/>
      </w:pPr>
      <w:r>
        <w:t xml:space="preserve">Во время реставрации могут быть обнаружены исторические элементы. Так, в павильоне № 64 «Оптика» эксперты нашли горельеф «Праздничный Ленинград».</w:t>
      </w:r>
    </w:p>
    <w:p>
      <w:pPr>
        <w:pStyle w:val="BodyText"/>
      </w:pPr>
      <w:r>
        <w:t xml:space="preserve">В феврале на ВДНХ открылся центр «Союзмультпарк» с 18 мультимедийными аттракционами, которые основаны на произведениях отечественной мультипликации. Для выполнения проекта использовали 3D-анимацию, виртуальную и дополненную реальности.</w:t>
      </w:r>
    </w:p>
    <w:p>
      <w:pPr>
        <w:pStyle w:val="BodyText"/>
      </w:pPr>
      <w:r>
        <w:t xml:space="preserve">В павильонах открылись новые места. Например, в № 38 - центр обучения предпринимателей</w:t>
      </w:r>
      <w:r>
        <w:t xml:space="preserve"> </w:t>
      </w:r>
      <w:hyperlink r:id="rId20">
        <w:r>
          <w:rPr>
            <w:rStyle w:val="Hyperlink"/>
          </w:rPr>
          <w:t xml:space="preserve">«Бизнес. Техноград»</w:t>
        </w:r>
      </w:hyperlink>
      <w:r>
        <w:t xml:space="preserve">, который включен в кластер «Техноград». На месте павильона № 29 расположился эколого-просветительский центр «Цветоводство», № 26 «Транспорт СССР» —</w:t>
      </w:r>
      <w:r>
        <w:t xml:space="preserve"> </w:t>
      </w:r>
      <w:hyperlink r:id="rId21">
        <w:r>
          <w:rPr>
            <w:rStyle w:val="Hyperlink"/>
          </w:rPr>
          <w:t xml:space="preserve">филиал</w:t>
        </w:r>
      </w:hyperlink>
      <w:r>
        <w:t xml:space="preserve"> </w:t>
      </w:r>
      <w:r>
        <w:t xml:space="preserve">Музея транспорта Москвы, где можно увидеть 30 авто и прототипы «Москвича».</w:t>
      </w:r>
    </w:p>
    <w:p>
      <w:pPr>
        <w:pStyle w:val="BodyText"/>
      </w:pPr>
      <w:r>
        <w:t xml:space="preserve">В павильоне №40 в тестовом формате запустили образовательный и культурно-выставочный центр «Школа пекарей».</w:t>
      </w:r>
    </w:p>
    <w:p>
      <w:pPr>
        <w:pStyle w:val="BodyText"/>
      </w:pPr>
      <w:r>
        <w:t xml:space="preserve">Кроме того, на площади Промышленности был восстановлен исторический цветник по снимках 1960-х годов.</w:t>
      </w:r>
    </w:p>
    <w:p>
      <w:pPr>
        <w:pStyle w:val="BodyText"/>
      </w:pPr>
      <w:r>
        <w:t xml:space="preserve">Напомним, в этом году на ВДНХ отмечали юбилеи главных космических достижений страны.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http://troparevo-nikulino.mos.ru/presscenter/news/detail/10148689.html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roparevo-nikulino.mos.ru" TargetMode="External" /><Relationship Type="http://schemas.openxmlformats.org/officeDocument/2006/relationships/hyperlink" Id="rId22" Target="http://troparevo-nikulino.mos.ru/presscenter/news/detail/10148689.html" TargetMode="External" /><Relationship Type="http://schemas.openxmlformats.org/officeDocument/2006/relationships/hyperlink" Id="rId20" Target="https://www.mos.ru/mayor/themes/12299/7369050/" TargetMode="External" /><Relationship Type="http://schemas.openxmlformats.org/officeDocument/2006/relationships/hyperlink" Id="rId21" Target="https://www.mos.ru/mayor/themes/3299/73540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roparevo-nikulino.mos.ru" TargetMode="External" /><Relationship Type="http://schemas.openxmlformats.org/officeDocument/2006/relationships/hyperlink" Id="rId22" Target="http://troparevo-nikulino.mos.ru/presscenter/news/detail/10148689.html" TargetMode="External" /><Relationship Type="http://schemas.openxmlformats.org/officeDocument/2006/relationships/hyperlink" Id="rId20" Target="https://www.mos.ru/mayor/themes/12299/7369050/" TargetMode="External" /><Relationship Type="http://schemas.openxmlformats.org/officeDocument/2006/relationships/hyperlink" Id="rId21" Target="https://www.mos.ru/mayor/themes/3299/73540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2025-07-30T05:14:17Z</dcterms:created>
  <dcterms:modified xsi:type="dcterms:W3CDTF">2025-07-30T05:14:17Z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