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8575e6e8fec5fa06061b48f63fda105160623"/>
    <w:p>
      <w:pPr>
        <w:pStyle w:val="Heading3"/>
      </w:pPr>
      <w:r>
        <w:t xml:space="preserve">Более 6 тыс. дорожных знаков с внутренней подсветкой будет установлено на ключевых магистралях Москвы</w:t>
      </w:r>
    </w:p>
    <w:p>
      <w:pPr>
        <w:pStyle w:val="FirstParagraph"/>
      </w:pPr>
      <w:r>
        <w:t xml:space="preserve">03.09.2014</w:t>
      </w:r>
    </w:p>
    <w:p>
      <w:pPr>
        <w:pStyle w:val="BodyText"/>
      </w:pPr>
      <w:r>
        <w:t xml:space="preserve">Дорожные знаки с внутренней подсветкой появятся на вылетных магистралях Москвы, Третьем транспортном кольце (ТТК) и МКАД. Об этом сообщила пресс-служба столичного департамента по конкурентной политике.</w:t>
      </w:r>
      <w:r>
        <w:br/>
      </w:r>
      <w:r>
        <w:t xml:space="preserve">Всего планируется установить 6 тыс. 239 подобных знаков. Таким образом власти города рассчитывают повысить безопасность дорожного движения. «Знаки с внутренней подсветкой обеспечат лучшую видимость для пешеходов и водителей ночью, а также в условиях ограниченной видимости», - говорится в тексте проектной документации, опубликованной на портале госзакупок. Конкурс пройдет в два этапа.</w:t>
      </w:r>
      <w:r>
        <w:br/>
      </w:r>
      <w:r>
        <w:t xml:space="preserve">В рамках первого этапа подрядчик обязан установить первую половину знаков в течение 60 дней с момента подписания контракта. В рамках второго - до 1 декабря 2014 г. Максимальная стоимость обоих контрактов составляет 190,5 млн руб. Согласно конкурсной документации, дорожные знаки должны представлять собой светодиодную матрицу в корпусе знака и должны быть выполнены в антивандальном варианте, иметь устойчивость к коррозии.</w:t>
      </w:r>
      <w:r>
        <w:br/>
      </w:r>
      <w:r>
        <w:t xml:space="preserve">Заявочная кампания аукциона продлится до 18 сентября 2014 г. Подобные дорожные знаки в рамках пилотного проекта были установлены на Садовом кольце в 2013 г.</w:t>
      </w:r>
      <w:r>
        <w:br/>
      </w:r>
      <w:r>
        <w:br/>
      </w:r>
      <w:r>
        <w:t xml:space="preserve">Агентство «Москва»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http://troparevo-nikulino.mos.ru/presscenter/news/detail/1260013.html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260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260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2023-09-20T11:24:34Z</dcterms:created>
  <dcterms:modified xsi:type="dcterms:W3CDTF">2023-09-20T11:24:34Z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