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bb6da0328888c5234e44a29213ade645b6be791"/>
    <w:p>
      <w:pPr>
        <w:pStyle w:val="Heading3"/>
      </w:pPr>
      <w:r>
        <w:t xml:space="preserve">Основположник современной экспрессивной школы акварели. В Галерее «Солнцево» работает выставка заслуженного художника России Василия Денисова</w:t>
      </w:r>
    </w:p>
    <w:p>
      <w:pPr>
        <w:pStyle w:val="FirstParagraph"/>
      </w:pPr>
      <w:r>
        <w:t xml:space="preserve">12.11.2024</w:t>
      </w:r>
    </w:p>
    <w:p>
      <w:pPr>
        <w:pStyle w:val="BodyText"/>
      </w:pPr>
      <w:r>
        <w:t xml:space="preserve">12.11.2024</w:t>
      </w:r>
    </w:p>
    <w:p>
      <w:pPr>
        <w:pStyle w:val="BodyText"/>
      </w:pPr>
      <w:r>
        <w:t xml:space="preserve">В Галерее «Солнцево» Объединения «Выставочные залы Москвы» открылась выставка живописца, графика, педагога, заслуженного художника России Василия Денисова под названием «Путь художника».</w:t>
      </w:r>
    </w:p>
    <w:p>
      <w:pPr>
        <w:pStyle w:val="BodyText"/>
      </w:pPr>
      <w:r>
        <w:rPr>
          <w:bCs/>
          <w:b/>
        </w:rPr>
        <w:t xml:space="preserve">Великолепный пейзажист и портретист</w:t>
      </w:r>
    </w:p>
    <w:p>
      <w:pPr>
        <w:pStyle w:val="BodyText"/>
      </w:pPr>
      <w:r>
        <w:t xml:space="preserve">В экспозиции представлены живописные и графические работы мастера разных периодов жизни. В основу выставки легло авторское наследие, сохранившееся в семье художника.</w:t>
      </w:r>
    </w:p>
    <w:p>
      <w:pPr>
        <w:pStyle w:val="BodyText"/>
      </w:pPr>
      <w:r>
        <w:t xml:space="preserve">Руководитель Галереи «Солнцево» Инна Селивёрстова рассказала, что большая часть произведений Василия Денисова хранится в собраниях музеев - как российских, так и зарубежных, и они являются культурным наследием.</w:t>
      </w:r>
    </w:p>
    <w:p>
      <w:pPr>
        <w:pStyle w:val="BodyText"/>
      </w:pPr>
      <w:r>
        <w:t xml:space="preserve">«Большую часть своей творческой жизни Василий Филиппович отдал жанру пейзажа. На выставке мы можем увидеть горные, морские, городские пейзажи. Он по своей натуре путешественник, искатель, каждая новая точка, которую он посетил, вдохновляла его, давая новый художественный образ, новую технику, новый стиль написания. Василий Филиппович объездил почти весь Советский Союз, побывал и в командировках за рубежом, - отмечает Инна Селивёрстова. - Помимо пейзажей, на выставке представлены портреты. Они тоже удавались художнику особо хорошо. Причём он писал их очень быстро, всего за час. Работал он в основном акварелью. Ему в этом жанре всегда удавалось передать характер».</w:t>
      </w:r>
    </w:p>
    <w:p>
      <w:pPr>
        <w:pStyle w:val="BodyText"/>
      </w:pPr>
      <w:r>
        <w:rPr>
          <w:bCs/>
          <w:b/>
        </w:rPr>
        <w:t xml:space="preserve">Большинство работ - натурные</w:t>
      </w:r>
    </w:p>
    <w:p>
      <w:pPr>
        <w:pStyle w:val="BodyText"/>
      </w:pPr>
      <w:r>
        <w:t xml:space="preserve">На выставке представлены работы в технике акварель, выполненные на бумаге, и живописные полотна в технике масляной живописи на холсте. Произведения разбиты на серии - Курильские острова, Русский Север, натюрморты.</w:t>
      </w:r>
    </w:p>
    <w:p>
      <w:pPr>
        <w:pStyle w:val="BodyText"/>
      </w:pPr>
      <w:r>
        <w:t xml:space="preserve">Василий Денисов объездил весь мир, оставляя в каждой стране свои работы и обретая поклонников и сподвижников. Его всегда влекло желание увидеть разные страны, настойчивость и энергия помогали ему в этом. Результатами этих поездок были не дежурные зарисовки в блокнот, а серьёзные циклы произведений.</w:t>
      </w:r>
    </w:p>
    <w:p>
      <w:pPr>
        <w:pStyle w:val="BodyText"/>
      </w:pPr>
      <w:r>
        <w:t xml:space="preserve">Мастерское знание и владение техникой сделало Денисова в 1970-х годах основоположником современной экспрессивной школы акварели, объединив классическое понимание акварельной живописи с новыми тенденциями свободной современной подачи.</w:t>
      </w:r>
      <w:r>
        <w:br/>
      </w:r>
      <w:r>
        <w:t xml:space="preserve">«Экспрессионизм - течение в европейской живописи, когда картина создаётся одним мазком, одним движением. За это Денисова считают настоящим мастером. Многие работы художника - натурные. Если он писал Тихий океан, то он был именно был такого цвета, как в реальности в тот момент. Многие работы выполнены на плэнере - Василий Филиппович писал то, что видел, - объясняет руководитель галереи «Солнцево». - Расскажу интересную историю: картина «Дальняя застава» написана на пограничной заставе на Курильских островах, он заметил лодку, из которой выгружались люди, сообщил пограничникам, оказалось, что это японцы незаконно проникли на территорию Советского Союза. За это художнику даже дали знак отличия и благодарность. Кроме того, мастер делал гравюры, но они на этой выставке не представлены».</w:t>
      </w:r>
    </w:p>
    <w:p>
      <w:pPr>
        <w:pStyle w:val="BodyText"/>
      </w:pPr>
      <w:r>
        <w:t xml:space="preserve">Василий Филиппович работал не только как художник, много лет активно вёл общественную работу в Союзе советских обществ дружбы и культурной связи с зарубежными странами, Союзе художников России, Ассоциации деятелей искусства, Всесоюзной акварельной комиссии, также являлся членом правления творческого объединения станковой графики. Внёс большой вклад в воспитание молодого поколения будущих художников, когда преподавал в Московской средней художественной школе имени В.И. Сурикова при Академии Художеств СССР.</w:t>
      </w:r>
    </w:p>
    <w:p>
      <w:pPr>
        <w:pStyle w:val="BodyText"/>
      </w:pPr>
      <w:r>
        <w:rPr>
          <w:bCs/>
          <w:b/>
        </w:rPr>
        <w:t xml:space="preserve">Увлекательный квест для школьников</w:t>
      </w:r>
    </w:p>
    <w:p>
      <w:pPr>
        <w:pStyle w:val="BodyText"/>
      </w:pPr>
      <w:r>
        <w:t xml:space="preserve">Для школьников проводится не просто экскурсия по выставке «Путь художника», а целый квест.</w:t>
      </w:r>
    </w:p>
    <w:p>
      <w:pPr>
        <w:pStyle w:val="BodyText"/>
      </w:pPr>
      <w:r>
        <w:t xml:space="preserve">«Чтобы дети рассмотрели картины и запомнили их, мы придумали им задания, к примеру, найти на них дельфина или угадать, какая из них связана со стихами «Буря мглою небо кроет, вихри снежные крутя». Недавно к нам приходили первоклассники, и одна девочка так быстро связала эти строки с памятником Пушкину, который изображён на одном из полотен, мы очень удивились такой сообразительности», - подчёркивает Инна Селивёрстова. - Кроме того, учим детей отличать пейзаж, портрет, натюрморт».</w:t>
      </w:r>
    </w:p>
    <w:p>
      <w:pPr>
        <w:pStyle w:val="BodyText"/>
      </w:pPr>
      <w:r>
        <w:t xml:space="preserve">Выставка будет продолжать свою работу по 1 декабря.</w:t>
      </w:r>
    </w:p>
    <w:p>
      <w:pPr>
        <w:pStyle w:val="BodyText"/>
      </w:pPr>
      <w:r>
        <w:t xml:space="preserve">-- Екатерина Магдыч Фото: Александр Вдовенко</w:t>
      </w:r>
    </w:p>
    <w:p>
      <w:pPr>
        <w:pStyle w:val="BodyText"/>
      </w:pPr>
      <w:r>
        <w:br/>
      </w:r>
    </w:p>
    <w:p>
      <w:pPr>
        <w:pStyle w:val="BodyText"/>
      </w:pPr>
      <w:r>
        <w:t xml:space="preserve">Адрес страницы:</w:t>
      </w:r>
      <w:r>
        <w:t xml:space="preserve"> </w:t>
      </w:r>
      <w:hyperlink r:id="rId20">
        <w:r>
          <w:rPr>
            <w:rStyle w:val="Hyperlink"/>
          </w:rPr>
          <w:t xml:space="preserve">http://troparevo-nikulino.mos.ru/presscenter/news/detail/12657899.html</w:t>
        </w:r>
      </w:hyperlink>
    </w:p>
    <w:p>
      <w:pPr>
        <w:pStyle w:val="BodyText"/>
      </w:pPr>
      <w:hyperlink r:id="rId21">
        <w:r>
          <w:rPr>
            <w:rStyle w:val="Hyperlink"/>
          </w:rPr>
          <w:t xml:space="preserve">Управа района Тропарево-Никулино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troparevo-nikulino.mos.ru" TargetMode="External" /><Relationship Type="http://schemas.openxmlformats.org/officeDocument/2006/relationships/hyperlink" Id="rId20" Target="http://troparevo-nikulino.mos.ru/presscenter/news/detail/12657899.html" TargetMode="External" /></Relationships>
</file>

<file path=word/_rels/footnotes.xml.rels><?xml version="1.0" encoding="UTF-8"?><Relationships xmlns="http://schemas.openxmlformats.org/package/2006/relationships"><Relationship Type="http://schemas.openxmlformats.org/officeDocument/2006/relationships/hyperlink" Id="rId21" Target="http://troparevo-nikulino.mos.ru" TargetMode="External" /><Relationship Type="http://schemas.openxmlformats.org/officeDocument/2006/relationships/hyperlink" Id="rId20" Target="http://troparevo-nikulino.mos.ru/presscenter/news/detail/1265789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2025-08-06T00:59:21Z</dcterms:created>
  <dcterms:modified xsi:type="dcterms:W3CDTF">2025-08-06T00:59:21Z</dcterms:modified>
</cp:coreProperties>
</file>

<file path=docProps/custom.xml><?xml version="1.0" encoding="utf-8"?>
<Properties xmlns="http://schemas.openxmlformats.org/officeDocument/2006/custom-properties" xmlns:vt="http://schemas.openxmlformats.org/officeDocument/2006/docPropsVTypes"/>
</file>