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55279d2b2f4d543471daabd80abcffefee27cb"/>
    <w:p>
      <w:pPr>
        <w:pStyle w:val="Heading3"/>
      </w:pPr>
      <w:r>
        <w:t xml:space="preserve">На проспекте Вернадского появился новый торговый центр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27.11.2024</w:t>
      </w:r>
    </w:p>
    <w:p>
      <w:pPr>
        <w:pStyle w:val="BodyText"/>
      </w:pPr>
      <w:r>
        <w:t xml:space="preserve">На выходе из станции «Юго-Западная» Сокольнической линии метро появилось новое торговое пространство. Об этом</w:t>
      </w:r>
      <w:r>
        <w:t xml:space="preserve"> </w:t>
      </w:r>
      <w:hyperlink r:id="rId20">
        <w:r>
          <w:rPr>
            <w:rStyle w:val="Hyperlink"/>
          </w:rPr>
          <w:t xml:space="preserve">сообщила</w:t>
        </w:r>
      </w:hyperlink>
      <w:r>
        <w:t xml:space="preserve"> </w:t>
      </w:r>
      <w:r>
        <w:t xml:space="preserve">пресс-служба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Торговая галерея расположена по адресу: проспект Вернадского, дом 80, и выполняет функцию стилобата для жилого дома. Архитектурная концепция здания основана на принципах монументальной классики с декоративными элементами в стиле ар-деко, где нижний уровень служит прочной основой для всего объема.</w:t>
      </w:r>
    </w:p>
    <w:p>
      <w:pPr>
        <w:pStyle w:val="BodyText"/>
      </w:pPr>
      <w:r>
        <w:t xml:space="preserve">Фасад торговой галереи оформлен в теплых терракотовых тонах и украшен рельефным геометрическим орнаментом. В отделке использованы натуральный гранит и композитные материалы. В вечернее время своды портала и декоративные элементы подчеркиваются архитектурной подсветкой.</w:t>
      </w:r>
    </w:p>
    <w:p>
      <w:pPr>
        <w:pStyle w:val="BodyText"/>
      </w:pPr>
      <w:r>
        <w:t xml:space="preserve">Вдоль галереи разбит мощеный бульвар с мозаичной брусчаткой, где высажены шаровидные клены в кадках, установлены фонари и скамейки для отдыха.</w:t>
      </w:r>
    </w:p>
    <w:p>
      <w:pPr>
        <w:pStyle w:val="BodyText"/>
      </w:pPr>
      <w:r>
        <w:t xml:space="preserve">«Мосгосстройнадзор выдал разрешение на ввод в эксплуатацию объекта, построенного на земельном участке площадью 0,8 гектара, в начале сентября этого года. За время возведения галереи состоялось 34 выездные проверки инспекторов комитета», — рассказал председатель Мосгосстройнадзора Антон Слободчиков.</w:t>
      </w:r>
    </w:p>
    <w:p>
      <w:pPr>
        <w:pStyle w:val="BodyText"/>
      </w:pPr>
      <w:r>
        <w:t xml:space="preserve">--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drawing>
          <wp:inline>
            <wp:extent cx="12700" cy="127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roparevo-nikulino.mos.ru/www/bitrix/images/1.gif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http://troparevo-nikulino.mos.ru/presscenter/news/detail/12689627.html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gif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/detail/12689627.html" TargetMode="External" /><Relationship Type="http://schemas.openxmlformats.org/officeDocument/2006/relationships/hyperlink" Id="rId20" Target="https://stroi.mos.ru/press_releases/sierghiei-kuznietsov-na-prospiektie-viernadskogho-poiavilsia-novyi-torghovyi-tsien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/detail/12689627.html" TargetMode="External" /><Relationship Type="http://schemas.openxmlformats.org/officeDocument/2006/relationships/hyperlink" Id="rId20" Target="https://stroi.mos.ru/press_releases/sierghiei-kuznietsov-na-prospiektie-viernadskogho-poiavilsia-novyi-torghovyi-tsien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2025-08-06T00:59:25Z</dcterms:created>
  <dcterms:modified xsi:type="dcterms:W3CDTF">2025-08-06T00:59:25Z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