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736ec897dfdc0226d9b27b66e58d745b2c155"/>
    <w:p>
      <w:pPr>
        <w:pStyle w:val="Heading3"/>
      </w:pPr>
      <w:r>
        <w:t xml:space="preserve">Общественники поддержали программу капремонта многоквартирных домов Москвы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Москве создана одна из лучших систем капремонта жилья в России. Об этом говорят эксперты, собравшиеся на заседание рабочей группы в Общественной палате столицы.</w:t>
      </w:r>
    </w:p>
    <w:p>
      <w:pPr>
        <w:pStyle w:val="BodyText"/>
      </w:pPr>
      <w:r>
        <w:t xml:space="preserve">В Общественной палате Москвы прошло заседание рабочей группы о создании системы капремонта в столице. Специалисты пришли к выводу: система капремонта в Москве одна из самых эффективных и доступных в России.</w:t>
      </w:r>
    </w:p>
    <w:p>
      <w:pPr>
        <w:pStyle w:val="BodyText"/>
      </w:pPr>
      <w:r>
        <w:t xml:space="preserve">Как пояснил зампред Комитета Госдумы по жилищной политике и ЖКХ Александр Сидякин, «В основном, вопросы по капремонту среди населения касаются прозрачности и открытости этой системы, и в столице с этим вопросов нет. Программа капитального ремонта в Москве - одна из самых лучших и доступных в России».</w:t>
      </w:r>
    </w:p>
    <w:p>
      <w:pPr>
        <w:pStyle w:val="BodyText"/>
      </w:pPr>
      <w:r>
        <w:t xml:space="preserve">Еще одна серьезная тема – это размеры взносов на капитальный ремонт. В этом вопросе в Москве тоже удалось найти оптимальное решение: взносы установлены в размере 15 рублей за квадратный метр при том, что первоначальные расчеты приводили к цифре в 20-23 рубля. Снизить эту сумму удалось благодаря дополнительной работе, в том числе, решению использовать новые технологии и современные материалы, - рассказал председатель комиссии по городскому хозяйству и жилищной политике Степан Орлов.</w:t>
      </w:r>
    </w:p>
    <w:p>
      <w:pPr>
        <w:pStyle w:val="BodyText"/>
      </w:pPr>
      <w:r>
        <w:t xml:space="preserve">Как отметил Сидякин, «Многие спрашивают: почему 15 руб.? На мой взгляд, надо спрашивать в Санкт-Петербурге, где за 1 кв. м (сумма взноса) установлена в 2 руб. Что можно сделать на 2 руб.? Лампочки Ильича поставить? На мой взгляд, это чистейший популизм. Нужно честно объяснить, что сколько стоит, а не заниматься политическими играми».</w:t>
      </w:r>
    </w:p>
    <w:p>
      <w:pPr>
        <w:pStyle w:val="BodyText"/>
      </w:pPr>
      <w:r>
        <w:t xml:space="preserve">Участники заседания также одобрили меры по социальной защите наиболее необеспеченных жителей столицы. Чтобы новая система финансирования капремонта не ухудшила их положение, все существующие льготы по ЖКУ распространят и на взносы на капремонт.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http://troparevo-nikulino.mos.ru/presscenter/news/detail/1910048.html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10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10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2025-01-27T15:55:22Z</dcterms:created>
  <dcterms:modified xsi:type="dcterms:W3CDTF">2025-01-27T15:55:22Z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