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капремонту-необходим-жесткий-контроль"/>
    <w:p>
      <w:pPr>
        <w:pStyle w:val="Heading3"/>
      </w:pPr>
      <w:r>
        <w:t xml:space="preserve">Капремонту необходим жесткий контроль</w:t>
      </w:r>
    </w:p>
    <w:p>
      <w:pPr>
        <w:pStyle w:val="FirstParagraph"/>
      </w:pPr>
      <w:r>
        <w:t xml:space="preserve">11.06.2015</w:t>
      </w:r>
    </w:p>
    <w:p>
      <w:pPr>
        <w:pStyle w:val="BodyText"/>
      </w:pPr>
    </w:p>
    <w:p>
      <w:pPr>
        <w:pStyle w:val="BodyText"/>
      </w:pPr>
      <w:r>
        <w:rPr>
          <w:iCs/>
          <w:i/>
        </w:rPr>
        <w:t xml:space="preserve">Местное самоуправление должно иметь законодательные полномочия по контролю над ходом капремонта многоквартирных домов. К такому выводу пришли участники дискуссионного клуба Совета муниципальных образований столицы.</w:t>
      </w:r>
    </w:p>
    <w:p>
      <w:pPr>
        <w:pStyle w:val="BodyText"/>
      </w:pPr>
      <w:r>
        <w:t xml:space="preserve">«Все муниципальные депутаты, главы муниципальных образований, которые присутствовали на дискуссионном клубе по теме программы капитального ремонта, единогласно поддержали внесение изменений в закон для того, чтобы законодательно закрепить за местным самоуправлением полномочия по контролю над капремонтом», – отмечает глава муниципального образования Таганское Илья Свиридов. Это позволит местному самоуправлению постоянно участвовать в мониторинге состояния домов. «Вот допустим, в документах написано, что дом устарел, он в плохом состоянии, а выходишь на место – оказывается, что дом в порядке, – уточняет Свиридов. – Или наоборот, что бывает чаще, по документам все прекрасно, а выходишь на место, оказывается, дом далеко не в порядке, у него какие-то конструктивные элементы прохудились и прочее. Необходимо сверять эти вещи с помощью депутатов, а не только по бумагам».</w:t>
      </w:r>
    </w:p>
    <w:p>
      <w:pPr>
        <w:pStyle w:val="BodyText"/>
      </w:pPr>
      <w:r>
        <w:t xml:space="preserve">Участники дискуссионного клуба уверены: муниципальные депутаты должны участвовать в составлении списков домов, чтобы можно было корректировать по годам те пункты программы, которые уже сверстаны. Кроме того, депутаты, безусловно, должны контролировать подрядчиков и весь процесс ремонта.</w:t>
      </w:r>
    </w:p>
    <w:p>
      <w:pPr>
        <w:pStyle w:val="BodyText"/>
      </w:pPr>
      <w:r>
        <w:t xml:space="preserve">Такой контроль необходим, ведь в некоторых регионах система капремонта работает не совсем эффективно – депутаты должны учесть эти ошибки. По словам Эрнеста Макаренко, главы муниципального округа Ново-Переделкино, во многих субъектах РФ, где власти использовали при переходе на новую систему несбалансированные параметры, программы капремонта фактически провалились – там собирается недостаточно средств для того, чтобы обеспечить полноценное, качественное проведение необходимых работ. В результате ремонтируется лишь часть домов от запланированного числа или устраивается так называемый «потемкинский капремонт», когда несколько домов ремонтируются образцово, а другие – по остаточному принципу, или используются заведомо не лучшие материалы и технологии – менее долговечные, менее надежные...</w:t>
      </w:r>
    </w:p>
    <w:p>
      <w:pPr>
        <w:pStyle w:val="BodyText"/>
      </w:pPr>
      <w:r>
        <w:t xml:space="preserve">Подобное развитие событий в столице – недопустимо. Тариф на капремонт, утвержденный Правительством Москвы, – 15 рублей за каждый квадратный метр ежемесячно – это разумная, тщательно просчитанная сумма. Собранных взносов должно хватить для реализации намеченной программы капремонта. Сбоев по причине «недостатка средств» быть не может. Поэтому так важен контроль. Причем не только депутатский, но и со стороны собственников жилья.</w:t>
      </w:r>
    </w:p>
    <w:p>
      <w:pPr>
        <w:pStyle w:val="BodyText"/>
      </w:pPr>
      <w:r>
        <w:t xml:space="preserve">Для реализации контроля жителями планируется использовать известный московский портал «Наш город». Депутаты предлагают размещать на этом портале не только всю информацию о капремонте, но и жалобы на проблемы, возникающие в процессе ремонта.</w:t>
      </w:r>
    </w:p>
    <w:p>
      <w:pPr>
        <w:pStyle w:val="BodyText"/>
      </w:pPr>
      <w:r>
        <w:t xml:space="preserve">Напомним, плату за капитальный ремонт с москвичей начнут взимать с 1 июля 2015 года. Минимальный взнос, установленный в столице, составляет 15 рублей за 1 кв м. Малообеспеченные москвичи смогут получить субсидии на уплату взносов, для ряда категорий предусмотрены льготы.</w:t>
      </w:r>
    </w:p>
    <w:p>
      <w:pPr>
        <w:pStyle w:val="BodyText"/>
      </w:pPr>
      <w:r>
        <w:t xml:space="preserve">До 1 июня собственники жилья в многоквартирных домах должны были решить, будут ли они перечислять взносы за капремонт на спецсчет своего дома или доверят средства городскому фонду капремонта. Как сообщил гендиректор Фонда капитального ремонта многоквартирных домов Москвы Артур Кескинов, около 1 тысячи домов зарегистрировали специальные счета для накопления средств на капитальный ремонт.</w:t>
      </w:r>
    </w:p>
    <w:p>
      <w:pPr>
        <w:pStyle w:val="BodyText"/>
      </w:pPr>
      <w:r>
        <w:t xml:space="preserve">Инна Авилова</w:t>
      </w:r>
    </w:p>
    <w:p>
      <w:pPr>
        <w:pStyle w:val="BodyText"/>
      </w:pPr>
      <w:r>
        <w:br/>
      </w:r>
    </w:p>
    <w:p>
      <w:pPr>
        <w:pStyle w:val="BodyText"/>
      </w:pPr>
      <w:r>
        <w:t xml:space="preserve">Адрес страницы:</w:t>
      </w:r>
      <w:r>
        <w:t xml:space="preserve"> </w:t>
      </w:r>
      <w:hyperlink r:id="rId20">
        <w:r>
          <w:rPr>
            <w:rStyle w:val="Hyperlink"/>
          </w:rPr>
          <w:t xml:space="preserve">http://troparevo-nikulino.mos.ru/presscenter/news/detail/1931744.html</w:t>
        </w:r>
      </w:hyperlink>
    </w:p>
    <w:p>
      <w:pPr>
        <w:pStyle w:val="BodyText"/>
      </w:pPr>
      <w:hyperlink r:id="rId21">
        <w:r>
          <w:rPr>
            <w:rStyle w:val="Hyperlink"/>
          </w:rPr>
          <w:t xml:space="preserve">Управа района Тропарево-Никулино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roparevo-nikulino.mos.ru" TargetMode="External" /><Relationship Type="http://schemas.openxmlformats.org/officeDocument/2006/relationships/hyperlink" Id="rId20" Target="http://troparevo-nikulino.mos.ru/presscenter/news/detail/1931744.html" TargetMode="External" /></Relationships>
</file>

<file path=word/_rels/footnotes.xml.rels><?xml version="1.0" encoding="UTF-8"?><Relationships xmlns="http://schemas.openxmlformats.org/package/2006/relationships"><Relationship Type="http://schemas.openxmlformats.org/officeDocument/2006/relationships/hyperlink" Id="rId21" Target="http://troparevo-nikulino.mos.ru" TargetMode="External" /><Relationship Type="http://schemas.openxmlformats.org/officeDocument/2006/relationships/hyperlink" Id="rId20" Target="http://troparevo-nikulino.mos.ru/presscenter/news/detail/193174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2023-09-20T05:00:03Z</dcterms:created>
  <dcterms:modified xsi:type="dcterms:W3CDTF">2023-09-20T05:00:03Z</dcterms:modified>
</cp:coreProperties>
</file>

<file path=docProps/custom.xml><?xml version="1.0" encoding="utf-8"?>
<Properties xmlns="http://schemas.openxmlformats.org/officeDocument/2006/custom-properties" xmlns:vt="http://schemas.openxmlformats.org/officeDocument/2006/docPropsVTypes"/>
</file>