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b9e3febb2d637050b13c5e68fc41dde71e48b"/>
    <w:p>
      <w:pPr>
        <w:pStyle w:val="Heading3"/>
      </w:pPr>
      <w:r>
        <w:t xml:space="preserve">Собянин заявил, что Волоколамский путепровод откроется осенью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Реконструкция данного участка дороги решит сразу несколько задач.</w:t>
      </w:r>
    </w:p>
    <w:p>
      <w:pPr>
        <w:pStyle w:val="BodyText"/>
      </w:pPr>
      <w:r>
        <w:t xml:space="preserve">Сегодня мэр Москвы Сергей Собянин осмотрел ход работ по реконструкции Волоколамского путепровода, проходящего над путями Малого кольца Московской железной дороги (МКЖД). Волоколамский путепровод над путями МКЖД состоит из 3 транспортных сооружений – авто</w:t>
      </w:r>
      <w:r>
        <w:softHyphen/>
      </w:r>
      <w:r>
        <w:t xml:space="preserve">дорожного (174 м) и трамвайного (100 м) путе</w:t>
      </w:r>
      <w:r>
        <w:softHyphen/>
      </w:r>
      <w:r>
        <w:t xml:space="preserve">проводов, а также технологической эстакады (100 м). В ходе работ будет проведена полная замена конструкций обоих путепроводов с увеличением габаритов для движения поездов по МКЖД до 6,9 м, а также замена конструкций технологической эстакады. Кроме того, будет увеличено число полос, а также появятся полосы для движения общественного траснспорта. «Здесь сразу несколько объектов и несколько задач решается. Это, собственно, автомобильный переезд, он расширяет Волоколамское шоссе в этом месте с шести до десяти полос. Это трамвайный и технологический путепроводы, которые позволяют запустить на МКЖД пассажирское движение. Все работы должны закончиться в 2016 году, но первый пусковой комплекс будет завершён уже осенью этого года», — отметил Мэр Москвы. Сергей Собянин поручил строителям не отставать от графика, чтобы не создавать проблем для движения транспорта. «С другой стороны, это очень важный объект для пуска МКЖД. И очень важная эстакада для пуска трамвайного движения, потому что это улучшит движение общественного транспорта, трамвайное обслуживание Сокола. На этом путепроводе должны быть проложены две выделенные полосы для автобусов», — добавил Мэр Москвы Сергей Собянин. Началось строительство на данном участке в 1 квартале этого года, завершить работы необходимо в IV квартале 2015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http://troparevo-nikulino.mos.ru/presscenter/news/detail/1935639.html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35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35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2025-07-30T09:29:18Z</dcterms:created>
  <dcterms:modified xsi:type="dcterms:W3CDTF">2025-07-30T09:29:18Z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