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233e3ff3c785df3dd6e0906beab0e08e650a34"/>
    <w:p>
      <w:pPr>
        <w:pStyle w:val="Heading3"/>
      </w:pPr>
      <w:r>
        <w:t xml:space="preserve">Собянин: Мы ведем системную работу по улучшению качества водопроводной воды</w:t>
      </w:r>
    </w:p>
    <w:p>
      <w:pPr>
        <w:pStyle w:val="FirstParagraph"/>
      </w:pPr>
      <w:r>
        <w:t xml:space="preserve">17.07.2015</w:t>
      </w:r>
    </w:p>
    <w:p>
      <w:pPr>
        <w:pStyle w:val="BodyText"/>
      </w:pPr>
      <w:r>
        <w:drawing>
          <wp:inline>
            <wp:extent cx="5334000" cy="35509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roparevo-nikulino.mos.ru/www/upload/medialibrary/bbe/sergey-sobyanin-posetil-zapadnuyu-stantsiyu-vodopodgotovki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Модернизация станций водоподготовки повышает надежность водоснабжения районов Москвы и качество воды, отметил столичный градоначальник в ходе посещения Западной станции водоподготовки в Одинцовском районе</w:t>
      </w:r>
    </w:p>
    <w:p>
      <w:pPr>
        <w:pStyle w:val="BodyText"/>
      </w:pPr>
      <w:r>
        <w:t xml:space="preserve">«Мы продолжаем работы по улучшению работы Мосводоканала. Недавно был реализован крупнейший проект по переходу от жидкого хлора к гипохлориту натрия, что позволило, конечно, серьезно улучшить качество московской воды. Что касается очистки стоков, на Курьяновских и Люберецких очистных сооружениях ведутся большие работы по улучшению качества очистки и устранению тех неприятных запахов, которые есть вокруг этих очистных сооружений. Сегодня мы находимся на Западной станции водоподъема и очистки воды, которая обеспечивает практически 40% потребителей воды в Москве - это миллионы людей. Здесь заменено полностью оборудование, насосы, проведен ремонт, так чтобы они еще десятки лет служили качественно и без сбоев. Повышена энергоэффективность работы», - отметил Мэр Москвы Сергей Собянин.</w:t>
      </w:r>
      <w:r>
        <w:br/>
      </w:r>
      <w:r>
        <w:br/>
      </w:r>
      <w:r>
        <w:t xml:space="preserve">Западная станция водоподготовки была открыта в 1964 году. На данный момент ее услугами пользуются 3,2 млн жителей в 36 районах Москвы – ЮАО, ЮЗАО и ТиНАО.</w:t>
      </w:r>
    </w:p>
    <w:p>
      <w:pPr>
        <w:pStyle w:val="BodyText"/>
      </w:pPr>
      <w:r>
        <w:t xml:space="preserve">Сергей Собянин ознакомился с результатами модернизации станции. Она была оборудована современной техникой с учетом соблюдения экологических норм. Были заменены 7 насосных агрегатов с электродвигателями мощностью от 1,6 тыс. до 3,2 тыс. кВт, в том числе 5 агрегатов отечественного производителя ЗАО «Уралгидромаш», 14 электродвигателей сороудерживающих сеток, 31 высоковольтная ячейка, четыре силовых трансформатора, система освещения, а также внутренние и внешние кабельные линии.</w:t>
      </w:r>
    </w:p>
    <w:p>
      <w:pPr>
        <w:pStyle w:val="BodyText"/>
      </w:pPr>
      <w:r>
        <w:t xml:space="preserve">Как и на других станциях водоподготовки Москвы, на объекте вместо опасного реагента -- жидкого хлора -- начал применяться экологически чистый гипохлорит натрия. Его главное отличие от хлора состоит в том, что вещество негорюче, невзрывоопасно и малотоксично. Также гипохлорит натрия обладает бактерицидным эффектом, не уступающим хлору. Параллельно на станции проведена модернизация очистных сооружений, для обеззараживания воды начали применять ультрафиолет. Сегодня два очистных сооружения станции являются крупнейшими в Европе.</w:t>
      </w:r>
    </w:p>
    <w:p>
      <w:pPr>
        <w:pStyle w:val="BodyText"/>
      </w:pPr>
      <w:r>
        <w:t xml:space="preserve">Как отметил Собянин, работы по модернизации позволили существенно повысить эффективность, надежность и безопасность станции. КПД сооружения удалось увеличить на 5%. Годовая экономия электроэнергии составила 10,8 млн кВт в час, или 8,4%. Вдвое снизилось влияние на внешние источники энергоснабжения при пуске насосных агрегатов.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http://troparevo-nikulino.mos.ru/presscenter/news/detail/2014721.html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20147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/detail/20147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2024-11-21T12:34:48Z</dcterms:created>
  <dcterms:modified xsi:type="dcterms:W3CDTF">2024-11-21T12:34:48Z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