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1546eff9dd5f89b1fe274876a12b30179fdea"/>
    <w:p>
      <w:pPr>
        <w:pStyle w:val="Heading3"/>
      </w:pPr>
      <w:r>
        <w:t xml:space="preserve">При хорошем хозяине любой дом станет «картинкой»</w:t>
      </w:r>
    </w:p>
    <w:p>
      <w:pPr>
        <w:pStyle w:val="FirstParagraph"/>
      </w:pPr>
      <w:r>
        <w:t xml:space="preserve">24.07.2015</w:t>
      </w:r>
    </w:p>
    <w:p>
      <w:pPr>
        <w:pStyle w:val="BodyText"/>
      </w:pPr>
      <w:r>
        <w:rPr>
          <w:iCs/>
          <w:i/>
        </w:rPr>
        <w:t xml:space="preserve">Региональная программа капремонта, стартовавшая в Москве с июля, рассчитана на 30 лет — с 2015 года по 2044-й. В нее включены 31 728 домов. И пока лишь 2642 из них решили заниматься ремонтом самостоятельно, открыв собственный специальный счет в банке для накопления средств. Немного. Но есть надежда, что со временем число собственников, предпочитающих самостоятельность, будет увеличиваться.</w:t>
      </w:r>
    </w:p>
    <w:p>
      <w:pPr>
        <w:pStyle w:val="BodyText"/>
      </w:pPr>
      <w:r>
        <w:t xml:space="preserve">Основная задача программы капремонта — разумеется, ремонт домов. Но есть еще одна, не менее важная — растормошить в людях пресловутое чувство собственника, чувство личной ответственности за то, что происходит в их домах. Да, речь не о частных строениях, а о густозаселенных многоэтажках, но любому дому нужны внимание и забота, при хороших хозяевах и многоэтажка в спальном районе способна стать «картинкой».</w:t>
      </w:r>
    </w:p>
    <w:p>
      <w:pPr>
        <w:pStyle w:val="BodyText"/>
      </w:pPr>
      <w:r>
        <w:t xml:space="preserve">Дома, открывшие спецсчет, перечисляют ежемесячные взносы на капремонт именно туда. Эти дома сами решают, когда и что им ремонтировать, когда и на что тратить деньги, в то время как другие, накапливающие средства на счете Фонда капремонта Москвы, ждут своей очереди согласно графику. Дома со спецсчетом сами отвечают за все: выбирают подрядчиков, контролируют проведение работ, принимают работы. Хлопот и забот у их жильцов больше, чем у прочих, зато вопросов: «Куда идут наши деньги? За что мы платим? Когда, наконец, дождемся ремонта?» у них точно не возникнет.</w:t>
      </w:r>
    </w:p>
    <w:p>
      <w:pPr>
        <w:pStyle w:val="BodyText"/>
      </w:pPr>
      <w:r>
        <w:t xml:space="preserve">По мнению первого заместителя руководителя Департамента капремонта Москвы Дмитрия Лифшица, домов, открывших спецсчет, в Москве могло быть гораздо больше, предпосылки к тому имелись, но людям просто не хватило времени.</w:t>
      </w:r>
    </w:p>
    <w:p>
      <w:pPr>
        <w:pStyle w:val="BodyText"/>
      </w:pPr>
      <w:r>
        <w:t xml:space="preserve">— Собственники не успели выбрать специальный счет. Хотели, но не успели, — говорит Дмитрий Владимирович. — Все-таки у нас не 10 квартир в домах, как в среднем по России. У нас есть дома под 1000-1200 квартир. А чтобы принять решение, нужно две трети голосов собственников. То есть две трети вы должны собрать, раздать им все уведомления и принять решение, как платить. Естественно, люди могли за пять месяцев не успеть по разным причинам. Есть дома, где целые этажи выкуплены. Собственник за границей. У него там 20% собственности — и люди не смогли проголосовать...</w:t>
      </w:r>
    </w:p>
    <w:p>
      <w:pPr>
        <w:pStyle w:val="BodyText"/>
      </w:pPr>
      <w:r>
        <w:t xml:space="preserve">Однако Лифшиц подчеркивает, что при желании ситуацию можно переиграть, и государство готово оказать в этом помощь.</w:t>
      </w:r>
    </w:p>
    <w:p>
      <w:pPr>
        <w:pStyle w:val="BodyText"/>
      </w:pPr>
      <w:r>
        <w:t xml:space="preserve">— Закон сегодня четко установил, что собственники в любой момент могут провести собрание и выбрать способ накопления на спецсчете. И в этом случае все, что они сдали на счет регионального оператора, в полном объеме будет перечислено на специальный счет.</w:t>
      </w:r>
    </w:p>
    <w:p>
      <w:pPr>
        <w:pStyle w:val="BodyText"/>
      </w:pPr>
      <w:r>
        <w:t xml:space="preserve">Единственное уточнение: если дом изначально решил накапливать средства на счете Фонда капремонта и Фонд успел провести в доме какие-то ремонтные работы, придется сначала вернуть региональному оператору потраченные деньги и только потом переходить на спецсчет.</w:t>
      </w:r>
    </w:p>
    <w:p>
      <w:pPr>
        <w:pStyle w:val="BodyText"/>
      </w:pPr>
      <w:r>
        <w:t xml:space="preserve">Кстати, обратное движение: со спецсчета — на счет регионального оператора тоже остается открытым. Можно переходить.</w:t>
      </w:r>
    </w:p>
    <w:p>
      <w:pPr>
        <w:pStyle w:val="BodyText"/>
      </w:pPr>
      <w:r>
        <w:t xml:space="preserve">На этапе подготовки программы во всех районных управах Москвы были созданы методические кабинеты со специалистами, которые объясняли гражданам нюансы проведения капремонта. Город организовал большую информационную кампанию, продолжает ее и сейчас. Кабинеты по-прежнему работают. Туда можно прийти с любым вопросом, в том числе касающимся перехода на спецсчет.</w:t>
      </w:r>
    </w:p>
    <w:p>
      <w:pPr>
        <w:pStyle w:val="BodyText"/>
      </w:pPr>
      <w:r>
        <w:t xml:space="preserve">Дмитрий Лифшиц признается:</w:t>
      </w:r>
    </w:p>
    <w:p>
      <w:pPr>
        <w:pStyle w:val="BodyText"/>
      </w:pPr>
      <w:r>
        <w:t xml:space="preserve">— Конечно, нам хотелось бы, чтобы формирование института ответственных собственников в Москве шло более активно и носило более массовый характер. Потому что цель федерального законодательства — переход всех домов на специальные счета.</w:t>
      </w:r>
    </w:p>
    <w:p>
      <w:pPr>
        <w:pStyle w:val="BodyText"/>
      </w:pPr>
      <w:r>
        <w:t xml:space="preserve">Ну, стопроцентный переход — это определенно иллюзия. Но какое-то число желающих перейти точно появится. Какое — увидим со временем.</w:t>
      </w:r>
    </w:p>
    <w:p>
      <w:pPr>
        <w:pStyle w:val="BodyText"/>
      </w:pPr>
      <w:r>
        <w:t xml:space="preserve">Инна Авилова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http://troparevo-nikulino.mos.ru/presscenter/news/detail/2030041.html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030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030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2024-09-02T20:06:33Z</dcterms:created>
  <dcterms:modified xsi:type="dcterms:W3CDTF">2024-09-02T20:06:33Z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