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ежка-или-подделка"/>
    <w:p>
      <w:pPr>
        <w:pStyle w:val="Heading3"/>
      </w:pPr>
      <w:r>
        <w:t xml:space="preserve">Платежка или подделка?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iCs/>
          <w:i/>
        </w:rPr>
        <w:t xml:space="preserve">В июле столичные жители впервые получили платежки за ЖКУ с включенным взносом на капремонт. О том, что в квитанциях появится новая строка расходов, граждане знали заранее, многие загодя посчитали, сколько придется платить, — и все равно взнос на капремонт вызвал большой ажиотаж. А некоторые москвичи и вовсе перепугались, получив не одну платежку, а две. Люди всполошились: уж не подделка ли?</w:t>
      </w:r>
    </w:p>
    <w:p>
      <w:pPr>
        <w:pStyle w:val="BodyText"/>
      </w:pPr>
      <w:r>
        <w:t xml:space="preserve">— Такая ситуация возможна в 20% столичных домов. Пугаться не стоит, надо просто разобраться в сути происходящего, — комментируют специалисты Фонда капремонта столицы.</w:t>
      </w:r>
    </w:p>
    <w:p>
      <w:pPr>
        <w:pStyle w:val="BodyText"/>
      </w:pPr>
      <w:r>
        <w:t xml:space="preserve">Дело тут вот в чем. 80% московских домов пользуются услугами МФЦ и получают от многофункционального центра одну платежку, в которую заложены все жилищные коммунальные услуги. С июля в этой платежке появилась строка «Взнос на капитальный ремонт». Кроме того, там указаны реквизиты, в том числе Фонда капитального ремонта. Когда человек оплачивает единый платежный документ, средства поступают в банк, а затем и на счет регионального оператора.</w:t>
      </w:r>
    </w:p>
    <w:p>
      <w:pPr>
        <w:pStyle w:val="BodyText"/>
      </w:pPr>
      <w:r>
        <w:t xml:space="preserve">Но есть 20% домов, которые не работали через систему МФЦ и которым платежки приходили от дирекций единого заказчика (ДЕЗов). Так вот, для них сейчас печатаются отдельные квитанции на капремонт. Они приходят в отдельных конвертах с надписью «Единый платежный документ города Москвы». Человек платит, и деньги точно так же поступают на счет регионального оператора.</w:t>
      </w:r>
    </w:p>
    <w:p>
      <w:pPr>
        <w:pStyle w:val="BodyText"/>
      </w:pPr>
      <w:r>
        <w:t xml:space="preserve">Главное: любой собственник всегда может обратиться по</w:t>
      </w:r>
      <w:r>
        <w:t xml:space="preserve"> </w:t>
      </w:r>
      <w:r>
        <w:rPr>
          <w:bCs/>
          <w:b/>
        </w:rPr>
        <w:t xml:space="preserve">телефону горячей линии Фонда капремонта 8 (495) 539-37-87</w:t>
      </w:r>
      <w:r>
        <w:t xml:space="preserve"> </w:t>
      </w:r>
      <w:r>
        <w:t xml:space="preserve">и удостовериться в том, что действительно получил «правильный» документ, а также в том, что средства по его квартире поступили, да и вообще — задать любой вопрос по капремонту.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http://troparevo-nikulino.mos.ru/presscenter/news/detail/2047241.html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47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47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2023-09-20T05:10:31Z</dcterms:created>
  <dcterms:modified xsi:type="dcterms:W3CDTF">2023-09-20T05:10:31Z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