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фт-сдал-лифт-принял"/>
    <w:p>
      <w:pPr>
        <w:pStyle w:val="Heading3"/>
      </w:pPr>
      <w:r>
        <w:t xml:space="preserve">Лифт сдал — лифт принял!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rPr>
          <w:iCs/>
          <w:i/>
        </w:rPr>
        <w:t xml:space="preserve">Многоэтажек, в которых началась замена лифтов, с каждой неделей все больше. Работы ведутся в рамках Региональной программы капремонта. До конца года в Москве планируется заменить 2900 лифтов в 667 многоквартирных домах. А непосредственно в августе должны начаться работы по замене 522 лифтов в 173 домах.</w:t>
      </w:r>
    </w:p>
    <w:p>
      <w:pPr>
        <w:pStyle w:val="BodyText"/>
      </w:pPr>
      <w:r>
        <w:t xml:space="preserve">Речь идет о полной, абсолютной замене всего: кабин, дверей на этажах, оборудования в шахте, систем управления, систем безопасности и так далее. Именно поэтому ремонт одного лифта длится более месяца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от 40 до 75 дней.</w:t>
      </w:r>
    </w:p>
    <w:p>
      <w:pPr>
        <w:pStyle w:val="BodyText"/>
      </w:pPr>
      <w:r>
        <w:t xml:space="preserve">Как напоминает Фонд капитального ремонта многоквартирных домов города Москвы, перед началом работ (как минимум за три дня) в подъезде рядом с заменяемым лифтом должен появиться стенд с информацией о сроках выполнения работ, там же должны быть указаны ответственные представители заказчика и подрядной организации.</w:t>
      </w:r>
    </w:p>
    <w:p>
      <w:pPr>
        <w:pStyle w:val="BodyText"/>
      </w:pPr>
      <w:r>
        <w:t xml:space="preserve">Открытие объекта фиксируется на фото. Важно все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состояние самого лифта, подъезда, лестниц. Все как оно есть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до начала работ. При этом обязательно присутствуют все те же представители заказчика, подрядной организации, управляющей компании и организации, осуществляющей техническое обслуживание лифтов. Составляется акт установленной формы.</w:t>
      </w:r>
    </w:p>
    <w:p>
      <w:pPr>
        <w:pStyle w:val="BodyText"/>
      </w:pPr>
      <w:r>
        <w:t xml:space="preserve">По окончании работ точно так же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 фотографиями, с актом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проходит церемония приемки.</w:t>
      </w:r>
    </w:p>
    <w:p>
      <w:pPr>
        <w:pStyle w:val="BodyText"/>
      </w:pPr>
      <w:r>
        <w:t xml:space="preserve">На время проведения работ за каждым объектом закрепляется инженер технического надзора от Фонда капремонта, его обязанность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всесторонний неусыпный контроль.</w:t>
      </w:r>
    </w:p>
    <w:p>
      <w:pPr>
        <w:pStyle w:val="BodyText"/>
      </w:pPr>
      <w:r>
        <w:t xml:space="preserve">По завершении монтажа нового лифта проводятся пусконаладочные работы, необходимые испытания, проверки, и только после них дается заключение о готовности к эксплуатации.</w:t>
      </w:r>
    </w:p>
    <w:p>
      <w:pPr>
        <w:pStyle w:val="BodyText"/>
      </w:pPr>
      <w:r>
        <w:t xml:space="preserve">Все лифты, с которыми работает Фонд капремонта столицы, поставляются крупнейшими российскими производителями и располагают обязательными сертификатами соответствия требованиям технического регламента Таможенного союза «Безопасность лифтов».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http://troparevo-nikulino.mos.ru/presscenter/news/detail/2096320.html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96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96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2023-09-20T06:47:06Z</dcterms:created>
  <dcterms:modified xsi:type="dcterms:W3CDTF">2023-09-20T06:47:06Z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