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d3abf10d0edc92e6375fcdf7dc82a792f01a0"/>
    <w:p>
      <w:pPr>
        <w:pStyle w:val="Heading3"/>
      </w:pPr>
      <w:r>
        <w:t xml:space="preserve">В библиотеке №214 им. Ю. А. Гагарина состоялась встреча Клуба «Под абажуром»</w:t>
      </w:r>
    </w:p>
    <w:p>
      <w:pPr>
        <w:pStyle w:val="FirstParagraph"/>
      </w:pPr>
      <w:r>
        <w:t xml:space="preserve">10.04.2018</w:t>
      </w:r>
    </w:p>
    <w:p>
      <w:pPr>
        <w:pStyle w:val="BodyText"/>
      </w:pPr>
      <w:r>
        <w:t xml:space="preserve">6 апреля в библиотеке №214 им. Ю. А. Гагарина прошла традиционная встреча Клуба «Под абажуром», посвященная Пасхе. Все желающие смогли принять участие в мастер-классе по изготовлению пасхальных открыток для своих родных и близких. У гостей библиотеки получились яркие, нарядные, вызывающие улыбку открытки! Кроме того, участники встречи еще раз вспомнили о различных пасхальных традициях и услышали обзор тематической литературы.</w:t>
      </w:r>
    </w:p>
    <w:p>
      <w:pPr>
        <w:pStyle w:val="BodyText"/>
      </w:pPr>
      <w:r>
        <w:t xml:space="preserve">На базе библиотеки функционирует множество клубов на различную тематику, рассчитанных на разные возрастные группы: клуб «Под абажуром», клуб любителей авторской песни, кружок «У солнышка в гостях» для самых маленьких, клуб любителей поэзии, клуб любителей фантастики и другие. Каждый читатель сможет подобрать мероприятие на свой вкус.</w:t>
      </w:r>
    </w:p>
    <w:p>
      <w:pPr>
        <w:pStyle w:val="BodyText"/>
      </w:pPr>
      <w:r>
        <w:t xml:space="preserve">Фото: Библиотека №214 им. Ю. А. Гагарина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http://troparevo-nikulino.mos.ru/presscenter/news/detail/7254523.html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54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54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2025-07-29T21:17:15Z</dcterms:created>
  <dcterms:modified xsi:type="dcterms:W3CDTF">2025-07-29T21:17:15Z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