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учая-войну-постигаем-историю"/>
    <w:p>
      <w:pPr>
        <w:pStyle w:val="Heading3"/>
      </w:pPr>
      <w:r>
        <w:t xml:space="preserve">ИЗУЧАЯ ВОЙНУ, ПОСТИГАЕМ ИСТОРИЮ</w:t>
      </w:r>
    </w:p>
    <w:p>
      <w:pPr>
        <w:pStyle w:val="FirstParagraph"/>
      </w:pPr>
      <w:r>
        <w:t xml:space="preserve">05.11.2013</w:t>
      </w:r>
    </w:p>
    <w:p>
      <w:pPr>
        <w:pStyle w:val="BodyText"/>
      </w:pPr>
      <w:r>
        <w:rPr>
          <w:bCs/>
          <w:b/>
        </w:rPr>
        <w:t xml:space="preserve">ИЗУЧАЯ ВОЙНУ, ПОСТИГАЕМ ИСТОРИЮ</w:t>
      </w:r>
    </w:p>
    <w:p>
      <w:pPr>
        <w:pStyle w:val="BodyText"/>
      </w:pPr>
      <w:r>
        <w:rPr>
          <w:iCs/>
          <w:i/>
        </w:rPr>
        <w:t xml:space="preserve">Об итогах школьной викторины «У войны не женское лицо»</w:t>
      </w:r>
    </w:p>
    <w:p>
      <w:pPr>
        <w:pStyle w:val="BodyText"/>
      </w:pPr>
      <w:r>
        <w:t xml:space="preserve">30 сентября в стенах школы N1741 состоялась викторина «У войны не женское лицо». В мероприятии приняли участие около 130 учащихся школ Западного округа, которые образовали команды 13 средних учебных заведений. Примечательно, что в рамках соревнования участники должны были продемонстрировать не только знание истории, но и свои художественные способности, в частности, тематическую постановку на сцене, которая также оценивалась жюри.</w:t>
      </w:r>
    </w:p>
    <w:p>
      <w:pPr>
        <w:pStyle w:val="BodyText"/>
      </w:pPr>
      <w:r>
        <w:t xml:space="preserve">За ходом викторины следили ветераны, которые присутствовали в зале, а также представители РГСУ, военного комиссариата Москвы и помощник депутата Мосгордумы Алексея Валерьевича Рябинина. Последний вручил благодарственные письма организаторам соревнования, цветы и конфеты ветеранам, а также отметил важную роль подобных мероприятий в патриотическом воспитании молодежи.</w:t>
      </w:r>
    </w:p>
    <w:p>
      <w:pPr>
        <w:pStyle w:val="BodyText"/>
      </w:pPr>
      <w:r>
        <w:t xml:space="preserve">Борьба получилась жесткой и эмоциональной, каждая команда была полна решимости победить, так что уже по окончанию состязания судьи долго не могли определить лидеров. Казалось, если бы можно было давать «дополнительное время» или «экстра раунд», как в спорте, то состязание продлилось еще не один час. Однако в результате жюри пришло к решению: на третьем месте расположились команды школы-хозяйки 1741 и школы 1307. Вторую строчку разделили между собой представители школ 844 и 1117 . Наконец, победителями стала команда школы N14.</w:t>
      </w:r>
    </w:p>
    <w:p>
      <w:pPr>
        <w:pStyle w:val="BodyText"/>
      </w:pPr>
      <w:r>
        <w:t xml:space="preserve">Стоит ли говорить о том, что в рамках игры все ребята продемонстрировали не только твердые знания истории, но также находчивость и удивительную волю к победе. Впечатляло и умение школьников работать в команде, «не перетягивая» одеяло на себя. Такому навыку, пожалуй, могли бы позавидовать многие взрослые.</w:t>
      </w:r>
    </w:p>
    <w:p>
      <w:pPr>
        <w:pStyle w:val="BodyText"/>
      </w:pPr>
      <w:r>
        <w:rPr>
          <w:iCs/>
          <w:i/>
          <w:bCs/>
          <w:b/>
        </w:rPr>
        <w:t xml:space="preserve">Андрей Коннов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http://troparevo-nikulino.mos.ru/presscenter/news/detail/874202.html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74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74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2025-06-09T19:15:35Z</dcterms:created>
  <dcterms:modified xsi:type="dcterms:W3CDTF">2025-06-09T19:15:35Z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