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6e42c8a1414607ca7b3023eb62f0f2dae133e"/>
    <w:p>
      <w:pPr>
        <w:pStyle w:val="Heading3"/>
      </w:pPr>
      <w:r>
        <w:t xml:space="preserve">В Москве отпраздновал день рождения Центра славянской письменности «Слово»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t xml:space="preserve">В Москве 24 мая отметил день рождения Центра славянской письменности</w:t>
      </w:r>
      <w:r>
        <w:t xml:space="preserve"> </w:t>
      </w:r>
      <w:hyperlink r:id="rId20">
        <w:r>
          <w:rPr>
            <w:rStyle w:val="Hyperlink"/>
          </w:rPr>
          <w:t xml:space="preserve">«Слово»</w:t>
        </w:r>
      </w:hyperlink>
      <w:r>
        <w:t xml:space="preserve">. Центр появился в историческом павильоне</w:t>
      </w:r>
      <w:r>
        <w:t xml:space="preserve"> </w:t>
      </w:r>
      <w:hyperlink r:id="rId21">
        <w:r>
          <w:rPr>
            <w:rStyle w:val="Hyperlink"/>
          </w:rPr>
          <w:t xml:space="preserve">«Земледелие»</w:t>
        </w:r>
      </w:hyperlink>
      <w:r>
        <w:t xml:space="preserve"> </w:t>
      </w:r>
      <w:r>
        <w:t xml:space="preserve">на ВДНХ два года назад. За этот период здесь побывали более 140 тысяч посетителей, были проведены 1900 экскурсий и больше 340 образовательных мероприятий как для взрослых, так и для детей.</w:t>
      </w:r>
    </w:p>
    <w:p>
      <w:pPr>
        <w:pStyle w:val="BodyText"/>
      </w:pPr>
      <w:r>
        <w:t xml:space="preserve">Пандемия повлияла на формат проведения событий в центре – временно они перешли в онлайн. Сейчас посещать экспозиции снова стало возможным. Некоторые экспонаты можно увидеть только через демонстрацию их смотрителями.</w:t>
      </w:r>
    </w:p>
    <w:p>
      <w:pPr>
        <w:pStyle w:val="BodyText"/>
      </w:pPr>
      <w:r>
        <w:t xml:space="preserve">Узнать, почему стоит посетить «Слово» на ВДНХ предлагают в подробном</w:t>
      </w:r>
      <w:r>
        <w:t xml:space="preserve"> </w:t>
      </w:r>
      <w:hyperlink r:id="rId22">
        <w:r>
          <w:rPr>
            <w:rStyle w:val="Hyperlink"/>
          </w:rPr>
          <w:t xml:space="preserve">материале</w:t>
        </w:r>
      </w:hyperlink>
      <w:r>
        <w:t xml:space="preserve"> </w:t>
      </w:r>
      <w:r>
        <w:t xml:space="preserve">на сайте mos.ru.</w:t>
      </w:r>
    </w:p>
    <w:p>
      <w:pPr>
        <w:pStyle w:val="BodyText"/>
      </w:pPr>
      <w:r>
        <w:t xml:space="preserve">Напомним, помимо постоянной экспозиции здесь организуют временные выставки. Так, осенью 2019 года гостям показывали редчайшие книги — шедевры художественного, переплетного и типографского искусства XVII — начала XX века.</w:t>
      </w:r>
    </w:p>
    <w:p>
      <w:pPr>
        <w:pStyle w:val="BodyText"/>
      </w:pPr>
      <w:r>
        <w:t xml:space="preserve">Фото: пресс-служба ВДНХ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http://troparevo-nikulino.mos.ru/presscenter/news/detail/9975904.html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9975904.html" TargetMode="External" /><Relationship Type="http://schemas.openxmlformats.org/officeDocument/2006/relationships/hyperlink" Id="rId20" Target="https://slovo.vdnh.ru/" TargetMode="External" /><Relationship Type="http://schemas.openxmlformats.org/officeDocument/2006/relationships/hyperlink" Id="rId21" Target="https://www.mos.ru/mayor/themes/1299/5672050/" TargetMode="External" /><Relationship Type="http://schemas.openxmlformats.org/officeDocument/2006/relationships/hyperlink" Id="rId22" Target="https://www.mos.ru/news/item/9111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9975904.html" TargetMode="External" /><Relationship Type="http://schemas.openxmlformats.org/officeDocument/2006/relationships/hyperlink" Id="rId20" Target="https://slovo.vdnh.ru/" TargetMode="External" /><Relationship Type="http://schemas.openxmlformats.org/officeDocument/2006/relationships/hyperlink" Id="rId21" Target="https://www.mos.ru/mayor/themes/1299/5672050/" TargetMode="External" /><Relationship Type="http://schemas.openxmlformats.org/officeDocument/2006/relationships/hyperlink" Id="rId22" Target="https://www.mos.ru/news/item/9111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2024-08-14T12:19:13Z</dcterms:created>
  <dcterms:modified xsi:type="dcterms:W3CDTF">2024-08-14T12:19:13Z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